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43C" w:rsidRPr="00E7043C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043C">
        <w:rPr>
          <w:sz w:val="28"/>
          <w:szCs w:val="28"/>
        </w:rPr>
        <w:t xml:space="preserve">На рисунке  представлен общий план строения </w:t>
      </w:r>
      <w:r w:rsidRPr="00356AC6">
        <w:rPr>
          <w:b/>
          <w:sz w:val="28"/>
          <w:szCs w:val="28"/>
        </w:rPr>
        <w:t>животной клетки</w:t>
      </w:r>
      <w:r w:rsidRPr="00E7043C">
        <w:rPr>
          <w:sz w:val="28"/>
          <w:szCs w:val="28"/>
        </w:rPr>
        <w:t>, где указаны основные органоиды и структура ядра и цитоплазмы.</w:t>
      </w:r>
    </w:p>
    <w:p w:rsidR="003F385C" w:rsidRDefault="003F385C"/>
    <w:p w:rsidR="003F385C" w:rsidRDefault="003F385C">
      <w:r>
        <w:rPr>
          <w:noProof/>
          <w:color w:val="0000FF"/>
          <w:lang w:eastAsia="ru-RU"/>
        </w:rPr>
        <w:drawing>
          <wp:inline distT="0" distB="0" distL="0" distR="0" wp14:anchorId="02F2AD3A" wp14:editId="2CBAFF67">
            <wp:extent cx="4953000" cy="4876800"/>
            <wp:effectExtent l="0" t="0" r="0" b="0"/>
            <wp:docPr id="3" name="preview-image" descr="http://proznania.ru/books/phklet/002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proznania.ru/books/phklet/002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85C" w:rsidRDefault="003F385C"/>
    <w:p w:rsidR="003F385C" w:rsidRDefault="003F385C"/>
    <w:p w:rsidR="00174586" w:rsidRDefault="003F385C">
      <w:pPr>
        <w:rPr>
          <w:rFonts w:ascii="Times New Roman" w:hAnsi="Times New Roman" w:cs="Times New Roman"/>
          <w:sz w:val="28"/>
          <w:szCs w:val="28"/>
        </w:rPr>
      </w:pPr>
      <w:r w:rsidRPr="00174586">
        <w:rPr>
          <w:rFonts w:ascii="Times New Roman" w:hAnsi="Times New Roman" w:cs="Times New Roman"/>
          <w:sz w:val="28"/>
          <w:szCs w:val="28"/>
        </w:rPr>
        <w:t xml:space="preserve">Рис. 2. Схема строения животной клетки: </w:t>
      </w:r>
    </w:p>
    <w:p w:rsidR="00174586" w:rsidRDefault="00174586">
      <w:pPr>
        <w:rPr>
          <w:rFonts w:ascii="Times New Roman" w:hAnsi="Times New Roman" w:cs="Times New Roman"/>
          <w:sz w:val="28"/>
          <w:szCs w:val="28"/>
        </w:rPr>
      </w:pPr>
    </w:p>
    <w:p w:rsidR="003F385C" w:rsidRDefault="003F385C">
      <w:pPr>
        <w:rPr>
          <w:rFonts w:ascii="Times New Roman" w:hAnsi="Times New Roman" w:cs="Times New Roman"/>
          <w:sz w:val="28"/>
          <w:szCs w:val="28"/>
        </w:rPr>
      </w:pPr>
      <w:r w:rsidRPr="00174586">
        <w:rPr>
          <w:rFonts w:ascii="Times New Roman" w:hAnsi="Times New Roman" w:cs="Times New Roman"/>
          <w:sz w:val="28"/>
          <w:szCs w:val="28"/>
        </w:rPr>
        <w:t>1 — ядро; 2 — гиалоплазма; 3 — митохондрии; 4 — эндоплазматическая сеть; 5 — рибосомы; 6 — комплекс Гольджи; 7 — лизосома; 8 — клеточный центр; 9 — ядерная оболочка; 10 — ядрышко; 11 — пиноцитозный пузырь; 12 — протоплазматическая мембрана</w:t>
      </w:r>
    </w:p>
    <w:p w:rsidR="00E7043C" w:rsidRDefault="00E7043C">
      <w:pPr>
        <w:rPr>
          <w:rFonts w:ascii="Times New Roman" w:hAnsi="Times New Roman" w:cs="Times New Roman"/>
          <w:sz w:val="28"/>
          <w:szCs w:val="28"/>
        </w:rPr>
      </w:pPr>
    </w:p>
    <w:p w:rsidR="00E7043C" w:rsidRDefault="00E7043C">
      <w:pPr>
        <w:rPr>
          <w:rFonts w:ascii="Times New Roman" w:hAnsi="Times New Roman" w:cs="Times New Roman"/>
          <w:sz w:val="28"/>
          <w:szCs w:val="28"/>
        </w:rPr>
      </w:pPr>
    </w:p>
    <w:p w:rsidR="00E7043C" w:rsidRDefault="00E7043C">
      <w:pPr>
        <w:rPr>
          <w:rFonts w:ascii="Times New Roman" w:hAnsi="Times New Roman" w:cs="Times New Roman"/>
          <w:sz w:val="28"/>
          <w:szCs w:val="28"/>
        </w:rPr>
      </w:pPr>
    </w:p>
    <w:p w:rsidR="00E7043C" w:rsidRDefault="00E7043C">
      <w:pPr>
        <w:rPr>
          <w:rFonts w:ascii="Times New Roman" w:hAnsi="Times New Roman" w:cs="Times New Roman"/>
          <w:sz w:val="28"/>
          <w:szCs w:val="28"/>
        </w:rPr>
      </w:pPr>
    </w:p>
    <w:p w:rsidR="0067300A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043C">
        <w:rPr>
          <w:sz w:val="28"/>
          <w:szCs w:val="28"/>
        </w:rPr>
        <w:t>Прямо или косвенно ядро регулирует многие стороны клеточной активности.</w:t>
      </w:r>
    </w:p>
    <w:p w:rsidR="00E7043C" w:rsidRPr="00E7043C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043C">
        <w:rPr>
          <w:sz w:val="28"/>
          <w:szCs w:val="28"/>
        </w:rPr>
        <w:t xml:space="preserve"> В </w:t>
      </w:r>
      <w:r w:rsidRPr="0067300A">
        <w:rPr>
          <w:b/>
          <w:sz w:val="28"/>
          <w:szCs w:val="28"/>
        </w:rPr>
        <w:t>хромосомах</w:t>
      </w:r>
      <w:r w:rsidRPr="00E7043C">
        <w:rPr>
          <w:sz w:val="28"/>
          <w:szCs w:val="28"/>
        </w:rPr>
        <w:t xml:space="preserve"> </w:t>
      </w:r>
      <w:r w:rsidRPr="0067300A">
        <w:rPr>
          <w:b/>
          <w:sz w:val="28"/>
          <w:szCs w:val="28"/>
        </w:rPr>
        <w:t>ядра</w:t>
      </w:r>
      <w:r w:rsidRPr="00E7043C">
        <w:rPr>
          <w:sz w:val="28"/>
          <w:szCs w:val="28"/>
        </w:rPr>
        <w:t xml:space="preserve"> хранится наследственная информация в виде молекул ДНК (дезоксирибонуклеиновой кислоты). В </w:t>
      </w:r>
      <w:r w:rsidRPr="0067300A">
        <w:rPr>
          <w:b/>
          <w:sz w:val="28"/>
          <w:szCs w:val="28"/>
        </w:rPr>
        <w:t>ядре</w:t>
      </w:r>
      <w:r w:rsidRPr="00E7043C">
        <w:rPr>
          <w:sz w:val="28"/>
          <w:szCs w:val="28"/>
        </w:rPr>
        <w:t xml:space="preserve"> же образуется РНК (рибонуклеиновая кислота), её особенно много в ядрышке, она обеспечивает передачу наследственной информации в цитоплазму.</w:t>
      </w:r>
    </w:p>
    <w:p w:rsidR="0067300A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300A">
        <w:rPr>
          <w:b/>
          <w:sz w:val="28"/>
          <w:szCs w:val="28"/>
        </w:rPr>
        <w:t>Митохондрии</w:t>
      </w:r>
      <w:r w:rsidRPr="00E7043C">
        <w:rPr>
          <w:sz w:val="28"/>
          <w:szCs w:val="28"/>
        </w:rPr>
        <w:t xml:space="preserve"> являются основными энергетическими станциями клетки — в них протекают процессы окислительного фосфорилирования и образуется АТФ. Как правило, митохондрии располагаются в той части клетки, где обмен веществ протекает наиболее интенсивно. </w:t>
      </w:r>
    </w:p>
    <w:p w:rsidR="0067300A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043C">
        <w:rPr>
          <w:sz w:val="28"/>
          <w:szCs w:val="28"/>
        </w:rPr>
        <w:t xml:space="preserve">Процессы гликолиза совершаются в основном веществе цитоплазмы — </w:t>
      </w:r>
      <w:r w:rsidRPr="0067300A">
        <w:rPr>
          <w:b/>
          <w:sz w:val="28"/>
          <w:szCs w:val="28"/>
        </w:rPr>
        <w:t>гиалоплазме.</w:t>
      </w:r>
      <w:r w:rsidRPr="00E7043C">
        <w:rPr>
          <w:sz w:val="28"/>
          <w:szCs w:val="28"/>
        </w:rPr>
        <w:t xml:space="preserve"> Гликолитические ферменты растворены в гиалоплазме или рыхло связаны с мембранными структурами. </w:t>
      </w:r>
    </w:p>
    <w:p w:rsidR="0067300A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300A">
        <w:rPr>
          <w:b/>
          <w:sz w:val="28"/>
          <w:szCs w:val="28"/>
        </w:rPr>
        <w:t>Эндоплазматическая сеть</w:t>
      </w:r>
      <w:r w:rsidRPr="00E7043C">
        <w:rPr>
          <w:sz w:val="28"/>
          <w:szCs w:val="28"/>
        </w:rPr>
        <w:t xml:space="preserve"> участвует в синтезе белков, липидов и углеводов, а также выполняет транспортную функцию. </w:t>
      </w:r>
    </w:p>
    <w:p w:rsidR="003F0A13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300A">
        <w:rPr>
          <w:b/>
          <w:sz w:val="28"/>
          <w:szCs w:val="28"/>
        </w:rPr>
        <w:t xml:space="preserve">Рибосомы </w:t>
      </w:r>
      <w:r w:rsidRPr="00E7043C">
        <w:rPr>
          <w:sz w:val="28"/>
          <w:szCs w:val="28"/>
        </w:rPr>
        <w:t>при участии десятков ферментов</w:t>
      </w:r>
      <w:r w:rsidR="003F0A13">
        <w:rPr>
          <w:sz w:val="28"/>
          <w:szCs w:val="28"/>
        </w:rPr>
        <w:t xml:space="preserve"> обеспечивают синтез белка. Они</w:t>
      </w:r>
      <w:r w:rsidRPr="00E7043C">
        <w:rPr>
          <w:sz w:val="28"/>
          <w:szCs w:val="28"/>
        </w:rPr>
        <w:t xml:space="preserve"> могут быть свободно расположенными в основном веществе цитоплазмы или прикрепленными к мембранам эндоплазматической сети (гранулярная или шероховатая сеть). </w:t>
      </w:r>
    </w:p>
    <w:p w:rsidR="003F0A13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0A13">
        <w:rPr>
          <w:b/>
          <w:sz w:val="28"/>
          <w:szCs w:val="28"/>
        </w:rPr>
        <w:t>Комплекс Гольджи</w:t>
      </w:r>
      <w:r w:rsidRPr="00E7043C">
        <w:rPr>
          <w:sz w:val="28"/>
          <w:szCs w:val="28"/>
        </w:rPr>
        <w:t xml:space="preserve"> является мембранным депо, в нем происходит накопление, конденсация и упаковка в виде гранул или вакуолей синтезированных в эндоплазматической сети веществ. </w:t>
      </w:r>
    </w:p>
    <w:p w:rsidR="003F0A13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0A13">
        <w:rPr>
          <w:b/>
          <w:sz w:val="28"/>
          <w:szCs w:val="28"/>
        </w:rPr>
        <w:t>Лизосомы</w:t>
      </w:r>
      <w:r w:rsidRPr="00E7043C">
        <w:rPr>
          <w:sz w:val="28"/>
          <w:szCs w:val="28"/>
        </w:rPr>
        <w:t xml:space="preserve"> встречаются в животных клетках и содержат гидролитические ферменты, обеспечивают внутриклеточное переваривание и разрушение белков, нуклеиновых кислот и углеводов при различных деструктивных процессах. </w:t>
      </w:r>
    </w:p>
    <w:p w:rsidR="003F0A13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0A13">
        <w:rPr>
          <w:b/>
          <w:sz w:val="28"/>
          <w:szCs w:val="28"/>
        </w:rPr>
        <w:t>Клеточный центр (центриоли)</w:t>
      </w:r>
      <w:r w:rsidRPr="00E7043C">
        <w:rPr>
          <w:sz w:val="28"/>
          <w:szCs w:val="28"/>
        </w:rPr>
        <w:t xml:space="preserve"> имеет отношение к процессу деления клетки и образованию клеточного веретена. </w:t>
      </w:r>
    </w:p>
    <w:p w:rsidR="00E7043C" w:rsidRDefault="00E7043C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0A13">
        <w:rPr>
          <w:b/>
          <w:sz w:val="28"/>
          <w:szCs w:val="28"/>
        </w:rPr>
        <w:t>Клеточная мембрана</w:t>
      </w:r>
      <w:r w:rsidRPr="00E7043C">
        <w:rPr>
          <w:sz w:val="28"/>
          <w:szCs w:val="28"/>
        </w:rPr>
        <w:t xml:space="preserve"> регулирует перенос веществ в клетку и из клетки, а </w:t>
      </w:r>
      <w:r w:rsidRPr="003F0A13">
        <w:rPr>
          <w:b/>
          <w:sz w:val="28"/>
          <w:szCs w:val="28"/>
        </w:rPr>
        <w:t>ядерная мембрана</w:t>
      </w:r>
      <w:r w:rsidRPr="00E7043C">
        <w:rPr>
          <w:sz w:val="28"/>
          <w:szCs w:val="28"/>
        </w:rPr>
        <w:t xml:space="preserve"> — перенос веществ между ядром и цитоплазмой.</w:t>
      </w: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Pr="00B14D20" w:rsidRDefault="00B14D20" w:rsidP="00B14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D20">
        <w:rPr>
          <w:rFonts w:ascii="Times New Roman" w:hAnsi="Times New Roman" w:cs="Times New Roman"/>
          <w:b/>
          <w:sz w:val="28"/>
          <w:szCs w:val="28"/>
        </w:rPr>
        <w:t>Схема строения животной клетки:</w:t>
      </w:r>
    </w:p>
    <w:p w:rsidR="00B14D20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14D20" w:rsidRPr="00E7043C" w:rsidRDefault="00B14D20" w:rsidP="00E7043C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noProof/>
          <w:color w:val="0000FF"/>
        </w:rPr>
        <w:drawing>
          <wp:inline distT="0" distB="0" distL="0" distR="0" wp14:anchorId="6F299DC1" wp14:editId="2A95EBBA">
            <wp:extent cx="4953000" cy="4876800"/>
            <wp:effectExtent l="0" t="0" r="0" b="0"/>
            <wp:docPr id="4" name="preview-image" descr="http://proznania.ru/books/phklet/002.jp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proznania.ru/books/phklet/002.jp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43C" w:rsidRDefault="00E7043C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BA511F" w:rsidRDefault="00BA511F">
      <w:pPr>
        <w:rPr>
          <w:rFonts w:ascii="Times New Roman" w:hAnsi="Times New Roman" w:cs="Times New Roman"/>
          <w:sz w:val="28"/>
          <w:szCs w:val="28"/>
        </w:rPr>
      </w:pPr>
    </w:p>
    <w:p w:rsidR="00BA511F" w:rsidRPr="00BA511F" w:rsidRDefault="00BA511F" w:rsidP="00BA511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BA511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Сравнение животной и растительной клетки</w:t>
      </w:r>
    </w:p>
    <w:p w:rsidR="00BA511F" w:rsidRPr="00BA511F" w:rsidRDefault="00AB757E" w:rsidP="00BA51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511F"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астительные и животные клетки объединяются (вместе с грибами) в надцарство эукариот, а для клеток данного надцарства типично наличие мембранной оболочки, морфологически обособленного ядра и цитоплазмы (матрикс) содержащей различные органоиды и включения.</w:t>
      </w:r>
    </w:p>
    <w:p w:rsidR="00BA511F" w:rsidRPr="00BA511F" w:rsidRDefault="00BA511F" w:rsidP="00BA51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сравнение животной и растительной клеток:</w:t>
      </w:r>
    </w:p>
    <w:p w:rsidR="00BA511F" w:rsidRDefault="00BA511F" w:rsidP="00BA511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11F" w:rsidRDefault="00BA511F" w:rsidP="00BA511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признаки:</w:t>
      </w: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Единство структурных систем — цитоплазмы и ядра.</w:t>
      </w: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Сходство процессов обмена веществ и энергии.</w:t>
      </w: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Единство принципа наследственного кода.</w:t>
      </w: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Универсальное мембранное строение.</w:t>
      </w: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Единство химического состава.</w:t>
      </w:r>
      <w:r w:rsidRPr="00BA51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Сходство процесса деления клеток. </w:t>
      </w:r>
    </w:p>
    <w:p w:rsidR="00BA511F" w:rsidRPr="00BA511F" w:rsidRDefault="00BA511F" w:rsidP="00BA511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5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41"/>
        <w:gridCol w:w="3995"/>
        <w:gridCol w:w="4014"/>
      </w:tblGrid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Растительная клетка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Животная клетка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(ширина)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– 100 мкм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– 30 мкм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Однообразная – кубическая или плазматическая.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разнообразная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Клеточная стенка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Характерно наличие толстой целлюлозной клеточной стенки,  углеводный компонент клеточной оболочки сильно выражен и представлен целлюлозной клеточной оболочной.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Имеют, как правило тонкую клеточную стенку, углеводный компонент относительно тонок (толщина 10 – 20 нм), представлен олигосахаридными группами гликопротеинов и гликолипидов и называется гликокаликсом.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Клеточный центр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низших растений.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всех клетках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Центриоли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ядра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Ядра у высокодифференцированных растительных клеток, как правило, оттеснены клеточным соком к периферии и лежат пристеночно.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животных клеток они чаще всего занимают центральное положение.</w:t>
            </w:r>
          </w:p>
          <w:p w:rsidR="00BA511F" w:rsidRPr="00BA511F" w:rsidRDefault="00BA511F" w:rsidP="00BA51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Пластиды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Характерны для клеток фотосинтезирующих организмов (растения фотосинтезирующие – </w:t>
            </w: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организмы). В зависимости от окраски различают три основных типа: хлоропласты, хромопласты и лейкопласты.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нет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Вакуоли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Крупные полости, заполненные клеточным соком — водным раствором</w:t>
            </w:r>
            <w:r w:rsidR="006C2BCA" w:rsidRPr="006C2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различных веществ, </w:t>
            </w:r>
            <w:r w:rsidR="006C2BCA" w:rsidRPr="006C2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являющихся запасными</w:t>
            </w: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конечными продуктами. Осмотические резервуары клетки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Сократительные, пищеварительные, выделительные вакуоли. Обычно мелкие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A511F" w:rsidRPr="00BA511F" w:rsidRDefault="00BA511F" w:rsidP="00BA51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Включения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Запасные питательные</w:t>
            </w:r>
            <w:r w:rsidR="006C2BCA" w:rsidRPr="006C2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вещества в виде зерен крахмала, белка, капель масла; вакуоли с клеточным соком; кристаллы солей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Запасные питательные</w:t>
            </w:r>
            <w:r w:rsidR="006C2BCA" w:rsidRPr="006C2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вещества в виде зерен и капель (белки, жиры, углевод гликоген); конечные продукты обмена, кристаллы солей; пигменты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A511F" w:rsidRPr="00BA511F" w:rsidRDefault="00BA511F" w:rsidP="00BA51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деления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Цитокинез путем образования посередине клетки фрагмопласта.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Деление путем образования перетяжки.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резервный питательный углевод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Крахмал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Гликоген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питания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Автотрофный (фототрофный, хемотрофный)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Гетеротрофный 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к фотосинтезу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A511F" w:rsidRPr="00BA511F" w:rsidTr="00AB757E">
        <w:trPr>
          <w:tblCellSpacing w:w="0" w:type="dxa"/>
          <w:jc w:val="center"/>
        </w:trPr>
        <w:tc>
          <w:tcPr>
            <w:tcW w:w="113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BA51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Синтез АТФ</w:t>
            </w:r>
          </w:p>
        </w:tc>
        <w:tc>
          <w:tcPr>
            <w:tcW w:w="193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хлоропластах, митохондриях</w:t>
            </w:r>
          </w:p>
        </w:tc>
        <w:tc>
          <w:tcPr>
            <w:tcW w:w="193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BA511F" w:rsidRPr="00BA511F" w:rsidRDefault="00BA511F" w:rsidP="006C2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митохондриях</w:t>
            </w:r>
          </w:p>
        </w:tc>
      </w:tr>
    </w:tbl>
    <w:p w:rsidR="00BA511F" w:rsidRPr="00BA511F" w:rsidRDefault="00BA511F" w:rsidP="00BA51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11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511F" w:rsidRDefault="00BA511F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Default="00892AAA">
      <w:pPr>
        <w:rPr>
          <w:rFonts w:ascii="Times New Roman" w:hAnsi="Times New Roman" w:cs="Times New Roman"/>
          <w:sz w:val="28"/>
          <w:szCs w:val="28"/>
        </w:rPr>
      </w:pPr>
    </w:p>
    <w:p w:rsidR="00892AAA" w:rsidRPr="00174586" w:rsidRDefault="00892AAA">
      <w:pPr>
        <w:rPr>
          <w:rFonts w:ascii="Times New Roman" w:hAnsi="Times New Roman" w:cs="Times New Roman"/>
          <w:sz w:val="28"/>
          <w:szCs w:val="28"/>
        </w:rPr>
      </w:pPr>
    </w:p>
    <w:sectPr w:rsidR="00892AAA" w:rsidRPr="00174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725"/>
    <w:rsid w:val="00174586"/>
    <w:rsid w:val="00356AC6"/>
    <w:rsid w:val="003F0A13"/>
    <w:rsid w:val="003F385C"/>
    <w:rsid w:val="0067300A"/>
    <w:rsid w:val="006C2BCA"/>
    <w:rsid w:val="00892AAA"/>
    <w:rsid w:val="00976725"/>
    <w:rsid w:val="00AB757E"/>
    <w:rsid w:val="00B14D20"/>
    <w:rsid w:val="00B40956"/>
    <w:rsid w:val="00BA511F"/>
    <w:rsid w:val="00CA14F2"/>
    <w:rsid w:val="00E7043C"/>
    <w:rsid w:val="00F2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51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FB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7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51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51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FB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7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51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7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3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go.mail.ru/redir?q=%D0%B6%D0%B8%D0%B2%D0%BE%D1%82%D0%BD%D0%B0%D1%8F%20%D0%BA%D0%BB%D0%B5%D1%82%D0%BA%D0%B0%20%D1%80%D0%B8%D1%81%D1%83%D0%BD%D0%BE%D0%BA&amp;via_page=1&amp;type=sr&amp;redir=eJwBdACL_2h0dHA6Ly9wcm96bmFuaWEucnUvYm9va3MucGhwLz9wYWdlX2lkPTExNzQA0LbQuNCy0L7RgtC90LDRjyDQutC70LXRgtC60LAg0YDQuNGB0YPQvdC-0LoAMTQ4NTg3NTI3NQBhZDRSFewNH8MUbXdgjWSTSPI2q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2017-01-30T15:44:00Z</cp:lastPrinted>
  <dcterms:created xsi:type="dcterms:W3CDTF">2017-01-30T15:06:00Z</dcterms:created>
  <dcterms:modified xsi:type="dcterms:W3CDTF">2017-01-30T15:56:00Z</dcterms:modified>
</cp:coreProperties>
</file>